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7AE2" w14:textId="11F07563" w:rsidR="00B56996" w:rsidRPr="00B04683" w:rsidRDefault="00B56996" w:rsidP="00B56996">
      <w:pPr>
        <w:shd w:val="clear" w:color="auto" w:fill="FFFFFF"/>
        <w:spacing w:after="100" w:afterAutospacing="1" w:line="384" w:lineRule="atLeast"/>
        <w:jc w:val="center"/>
        <w:outlineLvl w:val="1"/>
        <w:rPr>
          <w:rFonts w:ascii="Ameretto" w:eastAsia="Times New Roman" w:hAnsi="Ameretto" w:cs="Times New Roman"/>
          <w:caps/>
          <w:color w:val="FF9900"/>
          <w:spacing w:val="48"/>
          <w:sz w:val="36"/>
          <w:szCs w:val="36"/>
        </w:rPr>
      </w:pPr>
      <w:r w:rsidRPr="00B04683">
        <w:rPr>
          <w:rFonts w:ascii="Ameretto" w:eastAsia="Times New Roman" w:hAnsi="Ameretto" w:cs="Times New Roman"/>
          <w:caps/>
          <w:color w:val="FF9900"/>
          <w:spacing w:val="48"/>
          <w:sz w:val="36"/>
          <w:szCs w:val="36"/>
        </w:rPr>
        <w:t>SUNSCREEN: CHEMICAL VS. PHYSICAL</w:t>
      </w:r>
    </w:p>
    <w:p w14:paraId="50D41D06" w14:textId="77777777" w:rsidR="00FB1B10" w:rsidRDefault="00FB1B10" w:rsidP="00B56996">
      <w:pPr>
        <w:shd w:val="clear" w:color="auto" w:fill="FFFFFF"/>
        <w:spacing w:after="100" w:afterAutospacing="1" w:line="384" w:lineRule="atLeast"/>
        <w:jc w:val="center"/>
        <w:outlineLvl w:val="1"/>
        <w:rPr>
          <w:rFonts w:ascii="Julius Sans One" w:eastAsia="Times New Roman" w:hAnsi="Julius Sans One" w:cs="Times New Roman"/>
          <w:caps/>
          <w:color w:val="222222"/>
          <w:spacing w:val="48"/>
          <w:sz w:val="36"/>
          <w:szCs w:val="36"/>
        </w:rPr>
      </w:pPr>
    </w:p>
    <w:p w14:paraId="4B2E13AE" w14:textId="77777777" w:rsidR="00B56996" w:rsidRDefault="00B56996" w:rsidP="00B56996">
      <w:pPr>
        <w:shd w:val="clear" w:color="auto" w:fill="FFFFFF"/>
        <w:spacing w:before="100" w:beforeAutospacing="1" w:after="100" w:afterAutospacing="1"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color w:val="222222"/>
          <w:spacing w:val="3"/>
          <w:sz w:val="26"/>
          <w:szCs w:val="26"/>
        </w:rPr>
        <w:t xml:space="preserve">There are two different ways that sunscreens can block the effect of the sun on your skin:  chemically or physically. </w:t>
      </w:r>
    </w:p>
    <w:p w14:paraId="41B5E37C" w14:textId="7198E75B" w:rsidR="00B56996" w:rsidRDefault="00B56996" w:rsidP="00B56996">
      <w:pPr>
        <w:shd w:val="clear" w:color="auto" w:fill="FFFFFF"/>
        <w:spacing w:before="100" w:beforeAutospacing="1" w:after="100" w:afterAutospacing="1"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color w:val="222222"/>
          <w:spacing w:val="3"/>
          <w:sz w:val="26"/>
          <w:szCs w:val="26"/>
        </w:rPr>
        <w:t xml:space="preserve">The most common sunscreens are the chemical kind. Flip over the back of your Coppertone or Aveeno sunscreen and you’ll likely see a few of the following active ingredients: oxybenzone, avobenzone, </w:t>
      </w:r>
      <w:proofErr w:type="spellStart"/>
      <w:r>
        <w:rPr>
          <w:rFonts w:ascii="Josefin Sans" w:eastAsia="Times New Roman" w:hAnsi="Josefin Sans" w:cs="Times New Roman"/>
          <w:color w:val="222222"/>
          <w:spacing w:val="3"/>
          <w:sz w:val="26"/>
          <w:szCs w:val="26"/>
        </w:rPr>
        <w:t>octisalate</w:t>
      </w:r>
      <w:proofErr w:type="spellEnd"/>
      <w:r>
        <w:rPr>
          <w:rFonts w:ascii="Josefin Sans" w:eastAsia="Times New Roman" w:hAnsi="Josefin Sans" w:cs="Times New Roman"/>
          <w:color w:val="222222"/>
          <w:spacing w:val="3"/>
          <w:sz w:val="26"/>
          <w:szCs w:val="26"/>
        </w:rPr>
        <w:t xml:space="preserve">, octocrylene, </w:t>
      </w:r>
      <w:proofErr w:type="spellStart"/>
      <w:r>
        <w:rPr>
          <w:rFonts w:ascii="Josefin Sans" w:eastAsia="Times New Roman" w:hAnsi="Josefin Sans" w:cs="Times New Roman"/>
          <w:color w:val="222222"/>
          <w:spacing w:val="3"/>
          <w:sz w:val="26"/>
          <w:szCs w:val="26"/>
        </w:rPr>
        <w:t>homosalate</w:t>
      </w:r>
      <w:proofErr w:type="spellEnd"/>
      <w:r>
        <w:rPr>
          <w:rFonts w:ascii="Josefin Sans" w:eastAsia="Times New Roman" w:hAnsi="Josefin Sans" w:cs="Times New Roman"/>
          <w:color w:val="222222"/>
          <w:spacing w:val="3"/>
          <w:sz w:val="26"/>
          <w:szCs w:val="26"/>
        </w:rPr>
        <w:t xml:space="preserve"> and </w:t>
      </w:r>
      <w:proofErr w:type="spellStart"/>
      <w:r>
        <w:rPr>
          <w:rFonts w:ascii="Josefin Sans" w:eastAsia="Times New Roman" w:hAnsi="Josefin Sans" w:cs="Times New Roman"/>
          <w:color w:val="222222"/>
          <w:spacing w:val="3"/>
          <w:sz w:val="26"/>
          <w:szCs w:val="26"/>
        </w:rPr>
        <w:t>octinoxate</w:t>
      </w:r>
      <w:proofErr w:type="spellEnd"/>
      <w:r>
        <w:rPr>
          <w:rFonts w:ascii="Josefin Sans" w:eastAsia="Times New Roman" w:hAnsi="Josefin Sans" w:cs="Times New Roman"/>
          <w:color w:val="222222"/>
          <w:spacing w:val="3"/>
          <w:sz w:val="26"/>
          <w:szCs w:val="26"/>
        </w:rPr>
        <w:t xml:space="preserve">. These are chemical sunscreen agents which can act as endocrine disruptors (this means they mess with your metabolism and hormones!) and can even CONTRIBUTE to skin cancer due to their toxic ingredients. Plus, it’s been shown that chemical sunscreens can </w:t>
      </w:r>
      <w:proofErr w:type="gramStart"/>
      <w:r>
        <w:rPr>
          <w:rFonts w:ascii="Josefin Sans" w:eastAsia="Times New Roman" w:hAnsi="Josefin Sans" w:cs="Times New Roman"/>
          <w:color w:val="222222"/>
          <w:spacing w:val="3"/>
          <w:sz w:val="26"/>
          <w:szCs w:val="26"/>
        </w:rPr>
        <w:t>actually contribute</w:t>
      </w:r>
      <w:proofErr w:type="gramEnd"/>
      <w:r>
        <w:rPr>
          <w:rFonts w:ascii="Josefin Sans" w:eastAsia="Times New Roman" w:hAnsi="Josefin Sans" w:cs="Times New Roman"/>
          <w:color w:val="222222"/>
          <w:spacing w:val="3"/>
          <w:sz w:val="26"/>
          <w:szCs w:val="26"/>
        </w:rPr>
        <w:t xml:space="preserve"> to dark spots! </w:t>
      </w:r>
    </w:p>
    <w:p w14:paraId="79E4EDC0" w14:textId="77777777" w:rsidR="00B56996" w:rsidRDefault="00B56996" w:rsidP="00B56996">
      <w:pPr>
        <w:shd w:val="clear" w:color="auto" w:fill="FFFFFF"/>
        <w:spacing w:before="100" w:beforeAutospacing="1" w:after="100" w:afterAutospacing="1"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color w:val="222222"/>
          <w:spacing w:val="3"/>
          <w:sz w:val="26"/>
          <w:szCs w:val="26"/>
        </w:rPr>
        <w:t xml:space="preserve">In addition, the use of Vitamin A (retinyl palmitate) in many conventional sunscreen brands may </w:t>
      </w:r>
      <w:proofErr w:type="gramStart"/>
      <w:r>
        <w:rPr>
          <w:rFonts w:ascii="Josefin Sans" w:eastAsia="Times New Roman" w:hAnsi="Josefin Sans" w:cs="Times New Roman"/>
          <w:color w:val="222222"/>
          <w:spacing w:val="3"/>
          <w:sz w:val="26"/>
          <w:szCs w:val="26"/>
        </w:rPr>
        <w:t>actually fuel</w:t>
      </w:r>
      <w:proofErr w:type="gramEnd"/>
      <w:r>
        <w:rPr>
          <w:rFonts w:ascii="Josefin Sans" w:eastAsia="Times New Roman" w:hAnsi="Josefin Sans" w:cs="Times New Roman"/>
          <w:color w:val="222222"/>
          <w:spacing w:val="3"/>
          <w:sz w:val="26"/>
          <w:szCs w:val="26"/>
        </w:rPr>
        <w:t xml:space="preserve"> the growth of cancerous cells through the formation of free radicals.</w:t>
      </w:r>
    </w:p>
    <w:p w14:paraId="5E81D98E" w14:textId="77777777" w:rsidR="00B56996" w:rsidRDefault="00B56996" w:rsidP="00B56996">
      <w:pPr>
        <w:shd w:val="clear" w:color="auto" w:fill="FFFFFF"/>
        <w:spacing w:before="100" w:beforeAutospacing="1" w:after="100" w:afterAutospacing="1"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b/>
          <w:bCs/>
          <w:color w:val="222222"/>
          <w:spacing w:val="3"/>
          <w:sz w:val="26"/>
          <w:szCs w:val="26"/>
        </w:rPr>
        <w:t xml:space="preserve">You do not want these chemical agents baking into your skin. </w:t>
      </w:r>
    </w:p>
    <w:p w14:paraId="368411B3" w14:textId="77777777" w:rsidR="00B56996" w:rsidRDefault="00B56996" w:rsidP="00B56996">
      <w:pPr>
        <w:shd w:val="clear" w:color="auto" w:fill="FFFFFF"/>
        <w:spacing w:before="100" w:beforeAutospacing="1" w:after="100" w:afterAutospacing="1"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color w:val="222222"/>
          <w:spacing w:val="3"/>
          <w:sz w:val="26"/>
          <w:szCs w:val="26"/>
        </w:rPr>
        <w:t xml:space="preserve">The most problematic is a sunscreen ingredient called oxybenzone. The Environmental Working Group (EWG) recommends that these chemical sunscreen ingredients be avoided at all costs, especially for pregnant women and children. The state of Hawaii has </w:t>
      </w:r>
      <w:proofErr w:type="gramStart"/>
      <w:r>
        <w:rPr>
          <w:rFonts w:ascii="Josefin Sans" w:eastAsia="Times New Roman" w:hAnsi="Josefin Sans" w:cs="Times New Roman"/>
          <w:color w:val="222222"/>
          <w:spacing w:val="3"/>
          <w:sz w:val="26"/>
          <w:szCs w:val="26"/>
        </w:rPr>
        <w:t>actually banned</w:t>
      </w:r>
      <w:proofErr w:type="gramEnd"/>
      <w:r>
        <w:rPr>
          <w:rFonts w:ascii="Josefin Sans" w:eastAsia="Times New Roman" w:hAnsi="Josefin Sans" w:cs="Times New Roman"/>
          <w:color w:val="222222"/>
          <w:spacing w:val="3"/>
          <w:sz w:val="26"/>
          <w:szCs w:val="26"/>
        </w:rPr>
        <w:t xml:space="preserve"> this particular chemical because it’s so bad for ocean wildlife! It’s not good for you either. </w:t>
      </w:r>
    </w:p>
    <w:p w14:paraId="03A7D633" w14:textId="2AA4AF87" w:rsidR="00B56996" w:rsidRDefault="00B56996" w:rsidP="00B56996">
      <w:pPr>
        <w:shd w:val="clear" w:color="auto" w:fill="FFFFFF"/>
        <w:spacing w:before="100" w:beforeAutospacing="1" w:after="0" w:line="240" w:lineRule="auto"/>
        <w:rPr>
          <w:rFonts w:ascii="Josefin Sans" w:eastAsia="Times New Roman" w:hAnsi="Josefin Sans" w:cs="Times New Roman"/>
          <w:color w:val="222222"/>
          <w:spacing w:val="3"/>
          <w:sz w:val="26"/>
          <w:szCs w:val="26"/>
        </w:rPr>
      </w:pPr>
      <w:r>
        <w:rPr>
          <w:rFonts w:ascii="Josefin Sans" w:eastAsia="Times New Roman" w:hAnsi="Josefin Sans" w:cs="Times New Roman"/>
          <w:b/>
          <w:bCs/>
          <w:color w:val="222222"/>
          <w:spacing w:val="3"/>
          <w:sz w:val="26"/>
          <w:szCs w:val="26"/>
        </w:rPr>
        <w:t xml:space="preserve">Try mineral-based sunscreens that have the all-powerful ingredient of zinc. </w:t>
      </w:r>
      <w:r>
        <w:rPr>
          <w:rFonts w:ascii="Josefin Sans" w:eastAsia="Times New Roman" w:hAnsi="Josefin Sans" w:cs="Times New Roman"/>
          <w:color w:val="222222"/>
          <w:spacing w:val="3"/>
          <w:sz w:val="26"/>
          <w:szCs w:val="26"/>
        </w:rPr>
        <w:t xml:space="preserve">This is a PHYSICAL blocking agent that’s </w:t>
      </w:r>
      <w:proofErr w:type="gramStart"/>
      <w:r>
        <w:rPr>
          <w:rFonts w:ascii="Josefin Sans" w:eastAsia="Times New Roman" w:hAnsi="Josefin Sans" w:cs="Times New Roman"/>
          <w:color w:val="222222"/>
          <w:spacing w:val="3"/>
          <w:sz w:val="26"/>
          <w:szCs w:val="26"/>
        </w:rPr>
        <w:t>really effective</w:t>
      </w:r>
      <w:proofErr w:type="gramEnd"/>
      <w:r>
        <w:rPr>
          <w:rFonts w:ascii="Josefin Sans" w:eastAsia="Times New Roman" w:hAnsi="Josefin Sans" w:cs="Times New Roman"/>
          <w:color w:val="222222"/>
          <w:spacing w:val="3"/>
          <w:sz w:val="26"/>
          <w:szCs w:val="26"/>
        </w:rPr>
        <w:t xml:space="preserve"> - and safe - at protecting from sunburn. </w:t>
      </w:r>
      <w:bookmarkStart w:id="0" w:name="_GoBack"/>
      <w:bookmarkEnd w:id="0"/>
    </w:p>
    <w:p w14:paraId="58D111A8" w14:textId="00848453" w:rsidR="00B56996" w:rsidRDefault="00B56996" w:rsidP="00B56996"/>
    <w:p w14:paraId="15AC864C" w14:textId="3747D1D1" w:rsidR="00144DE0" w:rsidRPr="00B56996" w:rsidRDefault="00FB1B10" w:rsidP="00B56996">
      <w:r>
        <w:rPr>
          <w:noProof/>
        </w:rPr>
        <w:drawing>
          <wp:anchor distT="0" distB="0" distL="114300" distR="114300" simplePos="0" relativeHeight="251659264" behindDoc="0" locked="0" layoutInCell="1" allowOverlap="1" wp14:anchorId="5949182A" wp14:editId="6430E9E8">
            <wp:simplePos x="0" y="0"/>
            <wp:positionH relativeFrom="column">
              <wp:posOffset>0</wp:posOffset>
            </wp:positionH>
            <wp:positionV relativeFrom="paragraph">
              <wp:posOffset>-69</wp:posOffset>
            </wp:positionV>
            <wp:extent cx="3048000" cy="18627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048000" cy="1862796"/>
                    </a:xfrm>
                    <a:prstGeom prst="rect">
                      <a:avLst/>
                    </a:prstGeom>
                  </pic:spPr>
                </pic:pic>
              </a:graphicData>
            </a:graphic>
          </wp:anchor>
        </w:drawing>
      </w:r>
      <w:r>
        <w:rPr>
          <w:noProof/>
        </w:rPr>
        <mc:AlternateContent>
          <mc:Choice Requires="wps">
            <w:drawing>
              <wp:inline distT="0" distB="0" distL="0" distR="0" wp14:anchorId="04E8AEDA" wp14:editId="4CC8328B">
                <wp:extent cx="3048000" cy="294934"/>
                <wp:effectExtent l="0" t="0" r="0" b="0"/>
                <wp:docPr id="8" name="Text Box 8"/>
                <wp:cNvGraphicFramePr/>
                <a:graphic xmlns:a="http://schemas.openxmlformats.org/drawingml/2006/main">
                  <a:graphicData uri="http://schemas.microsoft.com/office/word/2010/wordprocessingShape">
                    <wps:wsp>
                      <wps:cNvSpPr txBox="1"/>
                      <wps:spPr>
                        <a:xfrm>
                          <a:off x="0" y="0"/>
                          <a:ext cx="3048000" cy="294934"/>
                        </a:xfrm>
                        <a:prstGeom prst="rect">
                          <a:avLst/>
                        </a:prstGeom>
                        <a:solidFill>
                          <a:prstClr val="white"/>
                        </a:solidFill>
                        <a:ln>
                          <a:noFill/>
                        </a:ln>
                      </wps:spPr>
                      <wps:txbx>
                        <w:txbxContent>
                          <w:p w14:paraId="0E4A05DE" w14:textId="381B3EA2" w:rsidR="00FB1B10" w:rsidRPr="00FB1B10" w:rsidRDefault="00FB1B10" w:rsidP="00FB1B10">
                            <w:pPr>
                              <w:rPr>
                                <w:sz w:val="18"/>
                                <w:szCs w:val="18"/>
                              </w:rPr>
                            </w:pPr>
                            <w:hyperlink r:id="rId6" w:history="1">
                              <w:r w:rsidRPr="00FB1B10">
                                <w:rPr>
                                  <w:rStyle w:val="Hyperlink"/>
                                  <w:sz w:val="18"/>
                                  <w:szCs w:val="18"/>
                                </w:rPr>
                                <w:t>This Photo</w:t>
                              </w:r>
                            </w:hyperlink>
                            <w:r w:rsidRPr="00FB1B10">
                              <w:rPr>
                                <w:sz w:val="18"/>
                                <w:szCs w:val="18"/>
                              </w:rPr>
                              <w:t xml:space="preserve"> by Unknown Author is licensed under </w:t>
                            </w:r>
                            <w:hyperlink r:id="rId7" w:history="1">
                              <w:r w:rsidRPr="00FB1B1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E8AEDA" id="_x0000_t202" coordsize="21600,21600" o:spt="202" path="m,l,21600r21600,l21600,xe">
                <v:stroke joinstyle="miter"/>
                <v:path gradientshapeok="t" o:connecttype="rect"/>
              </v:shapetype>
              <v:shape id="Text Box 8" o:spid="_x0000_s1026" type="#_x0000_t202" style="width:240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" stroked="f">
                <v:textbox>
                  <w:txbxContent>
                    <w:p w14:paraId="0E4A05DE" w14:textId="381B3EA2" w:rsidR="00FB1B10" w:rsidRPr="00FB1B10" w:rsidRDefault="00FB1B10" w:rsidP="00FB1B10">
                      <w:pPr>
                        <w:rPr>
                          <w:sz w:val="18"/>
                          <w:szCs w:val="18"/>
                        </w:rPr>
                      </w:pPr>
                      <w:hyperlink r:id="rId8" w:history="1">
                        <w:r w:rsidRPr="00FB1B10">
                          <w:rPr>
                            <w:rStyle w:val="Hyperlink"/>
                            <w:sz w:val="18"/>
                            <w:szCs w:val="18"/>
                          </w:rPr>
                          <w:t>This Photo</w:t>
                        </w:r>
                      </w:hyperlink>
                      <w:r w:rsidRPr="00FB1B10">
                        <w:rPr>
                          <w:sz w:val="18"/>
                          <w:szCs w:val="18"/>
                        </w:rPr>
                        <w:t xml:space="preserve"> by Unknown Author is licensed under </w:t>
                      </w:r>
                      <w:hyperlink r:id="rId9" w:history="1">
                        <w:r w:rsidRPr="00FB1B10">
                          <w:rPr>
                            <w:rStyle w:val="Hyperlink"/>
                            <w:sz w:val="18"/>
                            <w:szCs w:val="18"/>
                          </w:rPr>
                          <w:t>CC BY</w:t>
                        </w:r>
                      </w:hyperlink>
                    </w:p>
                  </w:txbxContent>
                </v:textbox>
                <w10:anchorlock/>
              </v:shape>
            </w:pict>
          </mc:Fallback>
        </mc:AlternateContent>
      </w:r>
    </w:p>
    <w:sectPr w:rsidR="00144DE0" w:rsidRPr="00B56996" w:rsidSect="00FB1B10">
      <w:pgSz w:w="12240" w:h="15840"/>
      <w:pgMar w:top="1440" w:right="1440" w:bottom="1440" w:left="144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eretto">
    <w:panose1 w:val="00000400000000000000"/>
    <w:charset w:val="00"/>
    <w:family w:val="auto"/>
    <w:pitch w:val="variable"/>
    <w:sig w:usb0="00000003" w:usb1="00000000" w:usb2="00000000" w:usb3="00000000" w:csb0="00000001" w:csb1="00000000"/>
  </w:font>
  <w:font w:name="Julius Sans One">
    <w:altName w:val="Cambria"/>
    <w:panose1 w:val="00000000000000000000"/>
    <w:charset w:val="00"/>
    <w:family w:val="roman"/>
    <w:notTrueType/>
    <w:pitch w:val="default"/>
  </w:font>
  <w:font w:name="Josefin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96"/>
    <w:rsid w:val="000217AB"/>
    <w:rsid w:val="00122832"/>
    <w:rsid w:val="00211E68"/>
    <w:rsid w:val="002325E3"/>
    <w:rsid w:val="00252580"/>
    <w:rsid w:val="003A3619"/>
    <w:rsid w:val="0040275C"/>
    <w:rsid w:val="005677AB"/>
    <w:rsid w:val="007A07B0"/>
    <w:rsid w:val="007F1888"/>
    <w:rsid w:val="00AE551B"/>
    <w:rsid w:val="00B04683"/>
    <w:rsid w:val="00B3342A"/>
    <w:rsid w:val="00B56996"/>
    <w:rsid w:val="00FB1B10"/>
    <w:rsid w:val="00FB2D09"/>
    <w:rsid w:val="00FD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C4A0"/>
  <w15:chartTrackingRefBased/>
  <w15:docId w15:val="{27E88B24-8F66-4035-A0C0-5534180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996"/>
    <w:pPr>
      <w:spacing w:line="256" w:lineRule="auto"/>
    </w:pPr>
  </w:style>
  <w:style w:type="paragraph" w:styleId="Heading2">
    <w:name w:val="heading 2"/>
    <w:basedOn w:val="Normal"/>
    <w:link w:val="Heading2Char"/>
    <w:uiPriority w:val="9"/>
    <w:qFormat/>
    <w:rsid w:val="00B56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996"/>
    <w:rPr>
      <w:rFonts w:ascii="Times New Roman" w:eastAsia="Times New Roman" w:hAnsi="Times New Roman" w:cs="Times New Roman"/>
      <w:b/>
      <w:bCs/>
      <w:sz w:val="36"/>
      <w:szCs w:val="36"/>
    </w:rPr>
  </w:style>
  <w:style w:type="character" w:styleId="Strong">
    <w:name w:val="Strong"/>
    <w:basedOn w:val="DefaultParagraphFont"/>
    <w:uiPriority w:val="22"/>
    <w:qFormat/>
    <w:rsid w:val="00B56996"/>
    <w:rPr>
      <w:b/>
      <w:bCs/>
    </w:rPr>
  </w:style>
  <w:style w:type="character" w:styleId="Hyperlink">
    <w:name w:val="Hyperlink"/>
    <w:basedOn w:val="DefaultParagraphFont"/>
    <w:uiPriority w:val="99"/>
    <w:unhideWhenUsed/>
    <w:rsid w:val="00B56996"/>
    <w:rPr>
      <w:color w:val="0000FF"/>
      <w:u w:val="single"/>
    </w:rPr>
  </w:style>
  <w:style w:type="character" w:styleId="Emphasis">
    <w:name w:val="Emphasis"/>
    <w:basedOn w:val="DefaultParagraphFont"/>
    <w:uiPriority w:val="20"/>
    <w:qFormat/>
    <w:rsid w:val="00B56996"/>
    <w:rPr>
      <w:i/>
      <w:iCs/>
    </w:rPr>
  </w:style>
  <w:style w:type="character" w:styleId="UnresolvedMention">
    <w:name w:val="Unresolved Mention"/>
    <w:basedOn w:val="DefaultParagraphFont"/>
    <w:uiPriority w:val="99"/>
    <w:semiHidden/>
    <w:unhideWhenUsed/>
    <w:rsid w:val="00FB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6973">
      <w:bodyDiv w:val="1"/>
      <w:marLeft w:val="0"/>
      <w:marRight w:val="0"/>
      <w:marTop w:val="0"/>
      <w:marBottom w:val="0"/>
      <w:divBdr>
        <w:top w:val="none" w:sz="0" w:space="0" w:color="auto"/>
        <w:left w:val="none" w:sz="0" w:space="0" w:color="auto"/>
        <w:bottom w:val="none" w:sz="0" w:space="0" w:color="auto"/>
        <w:right w:val="none" w:sz="0" w:space="0" w:color="auto"/>
      </w:divBdr>
      <w:divsChild>
        <w:div w:id="1127167526">
          <w:marLeft w:val="0"/>
          <w:marRight w:val="0"/>
          <w:marTop w:val="0"/>
          <w:marBottom w:val="0"/>
          <w:divBdr>
            <w:top w:val="none" w:sz="0" w:space="0" w:color="auto"/>
            <w:left w:val="none" w:sz="0" w:space="0" w:color="auto"/>
            <w:bottom w:val="none" w:sz="0" w:space="0" w:color="auto"/>
            <w:right w:val="none" w:sz="0" w:space="0" w:color="auto"/>
          </w:divBdr>
          <w:divsChild>
            <w:div w:id="447511609">
              <w:marLeft w:val="0"/>
              <w:marRight w:val="0"/>
              <w:marTop w:val="0"/>
              <w:marBottom w:val="0"/>
              <w:divBdr>
                <w:top w:val="none" w:sz="0" w:space="0" w:color="auto"/>
                <w:left w:val="none" w:sz="0" w:space="0" w:color="auto"/>
                <w:bottom w:val="none" w:sz="0" w:space="0" w:color="auto"/>
                <w:right w:val="none" w:sz="0" w:space="0" w:color="auto"/>
              </w:divBdr>
            </w:div>
          </w:divsChild>
        </w:div>
        <w:div w:id="1459492978">
          <w:marLeft w:val="255"/>
          <w:marRight w:val="0"/>
          <w:marTop w:val="0"/>
          <w:marBottom w:val="0"/>
          <w:divBdr>
            <w:top w:val="none" w:sz="0" w:space="0" w:color="auto"/>
            <w:left w:val="none" w:sz="0" w:space="0" w:color="auto"/>
            <w:bottom w:val="none" w:sz="0" w:space="0" w:color="auto"/>
            <w:right w:val="none" w:sz="0" w:space="0" w:color="auto"/>
          </w:divBdr>
          <w:divsChild>
            <w:div w:id="508250723">
              <w:marLeft w:val="0"/>
              <w:marRight w:val="0"/>
              <w:marTop w:val="0"/>
              <w:marBottom w:val="0"/>
              <w:divBdr>
                <w:top w:val="none" w:sz="0" w:space="0" w:color="auto"/>
                <w:left w:val="none" w:sz="0" w:space="0" w:color="auto"/>
                <w:bottom w:val="none" w:sz="0" w:space="0" w:color="auto"/>
                <w:right w:val="none" w:sz="0" w:space="0" w:color="auto"/>
              </w:divBdr>
              <w:divsChild>
                <w:div w:id="252593855">
                  <w:marLeft w:val="0"/>
                  <w:marRight w:val="0"/>
                  <w:marTop w:val="0"/>
                  <w:marBottom w:val="0"/>
                  <w:divBdr>
                    <w:top w:val="none" w:sz="0" w:space="0" w:color="auto"/>
                    <w:left w:val="none" w:sz="0" w:space="0" w:color="auto"/>
                    <w:bottom w:val="none" w:sz="0" w:space="0" w:color="auto"/>
                    <w:right w:val="none" w:sz="0" w:space="0" w:color="auto"/>
                  </w:divBdr>
                  <w:divsChild>
                    <w:div w:id="18779654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8459593">
          <w:marLeft w:val="0"/>
          <w:marRight w:val="0"/>
          <w:marTop w:val="0"/>
          <w:marBottom w:val="0"/>
          <w:divBdr>
            <w:top w:val="none" w:sz="0" w:space="0" w:color="auto"/>
            <w:left w:val="none" w:sz="0" w:space="0" w:color="auto"/>
            <w:bottom w:val="none" w:sz="0" w:space="0" w:color="auto"/>
            <w:right w:val="none" w:sz="0" w:space="0" w:color="auto"/>
          </w:divBdr>
          <w:divsChild>
            <w:div w:id="16268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6953">
      <w:bodyDiv w:val="1"/>
      <w:marLeft w:val="0"/>
      <w:marRight w:val="0"/>
      <w:marTop w:val="0"/>
      <w:marBottom w:val="0"/>
      <w:divBdr>
        <w:top w:val="none" w:sz="0" w:space="0" w:color="auto"/>
        <w:left w:val="none" w:sz="0" w:space="0" w:color="auto"/>
        <w:bottom w:val="none" w:sz="0" w:space="0" w:color="auto"/>
        <w:right w:val="none" w:sz="0" w:space="0" w:color="auto"/>
      </w:divBdr>
    </w:div>
    <w:div w:id="9647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ariomathresources.ca/2014/06/13/summer-math-practise/" TargetMode="External"/><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tariomathresources.ca/2014/06/13/summer-math-practise/" TargetMode="External"/><Relationship Id="rId11" Type="http://schemas.openxmlformats.org/officeDocument/2006/relationships/theme" Target="theme/theme1.xml"/><Relationship Id="rId5" Type="http://schemas.openxmlformats.org/officeDocument/2006/relationships/hyperlink" Target="http://ontariomathresources.ca/2014/06/13/summer-math-practis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Lowey</dc:creator>
  <cp:keywords/>
  <dc:description/>
  <cp:lastModifiedBy>Kevin Lowey</cp:lastModifiedBy>
  <cp:revision>1</cp:revision>
  <cp:lastPrinted>2019-07-05T18:50:00Z</cp:lastPrinted>
  <dcterms:created xsi:type="dcterms:W3CDTF">2019-07-05T18:18:00Z</dcterms:created>
  <dcterms:modified xsi:type="dcterms:W3CDTF">2019-07-05T19:55:00Z</dcterms:modified>
</cp:coreProperties>
</file>